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/>
        <w:suppressLineNumbers w:val="0"/>
        <w:jc w:val="both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4B4B4B"/>
          <w:spacing w:val="0"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4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/>
          <w:color w:val="88888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河北省传统医学师承出师考核报名流程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河北省传统医学师承人员医师资格考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包括网上报名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网上预约审核、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现场审核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个部分。为确保您报名成功，请务必仔细阅读以下报名流程并完成所有步骤。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150" w:afterAutospacing="0" w:line="293" w:lineRule="atLeast"/>
        <w:ind w:left="0" w:right="0"/>
        <w:jc w:val="center"/>
      </w:pPr>
      <w:r>
        <w:rPr>
          <w:rStyle w:val="7"/>
          <w:rFonts w:hint="eastAsia" w:ascii="华文仿宋" w:hAnsi="华文仿宋" w:eastAsia="华文仿宋" w:cs="华文仿宋"/>
          <w:b/>
          <w:bCs/>
          <w:sz w:val="31"/>
          <w:szCs w:val="31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150" w:afterAutospacing="0" w:line="293" w:lineRule="atLeast"/>
        <w:ind w:left="0" w:right="0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第一阶段：网上报名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150" w:afterAutospacing="0" w:line="293" w:lineRule="atLeast"/>
        <w:ind w:left="0" w:right="0" w:firstLine="645"/>
        <w:jc w:val="both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sz w:val="31"/>
          <w:szCs w:val="31"/>
        </w:rPr>
        <w:t>步骤1</w:t>
      </w: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1"/>
          <w:szCs w:val="31"/>
        </w:rPr>
        <w:t>考生登陆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河北省医学考试中心考务平台</w:t>
      </w:r>
      <w:r>
        <w:rPr>
          <w:rFonts w:hint="eastAsia" w:ascii="仿宋_GB2312" w:hAnsi="仿宋_GB2312" w:eastAsia="仿宋_GB2312" w:cs="仿宋_GB2312"/>
          <w:spacing w:val="-30"/>
          <w:sz w:val="31"/>
          <w:szCs w:val="31"/>
        </w:rPr>
        <w:t>（</w:t>
      </w:r>
      <w:r>
        <w:rPr>
          <w:rFonts w:hint="eastAsia" w:ascii="仿宋_GB2312" w:hAnsi="仿宋_GB2312" w:eastAsia="仿宋_GB2312" w:cs="仿宋_GB2312"/>
          <w:color w:val="404349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404349"/>
          <w:u w:val="none"/>
        </w:rPr>
        <w:instrText xml:space="preserve"> HYPERLINK "http://www.nmec.org.cn/" </w:instrText>
      </w:r>
      <w:r>
        <w:rPr>
          <w:rFonts w:hint="eastAsia" w:ascii="仿宋_GB2312" w:hAnsi="仿宋_GB2312" w:eastAsia="仿宋_GB2312" w:cs="仿宋_GB2312"/>
          <w:color w:val="404349"/>
          <w:u w:val="none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color w:val="404349"/>
          <w:spacing w:val="-30"/>
          <w:sz w:val="31"/>
          <w:szCs w:val="31"/>
          <w:u w:val="none"/>
        </w:rPr>
        <w:t>http://</w: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</w:rPr>
        <w:instrText xml:space="preserve"> HYPERLINK "http://hebks.guoguokao.com/" </w:instrTex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sz w:val="24"/>
          <w:szCs w:val="24"/>
        </w:rPr>
        <w:t>hebks.guoguokao.com</w: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end"/>
      </w:r>
      <w:r>
        <w:rPr>
          <w:rStyle w:val="8"/>
          <w:rFonts w:hint="eastAsia" w:ascii="仿宋_GB2312" w:hAnsi="仿宋_GB2312" w:eastAsia="仿宋_GB2312" w:cs="仿宋_GB2312"/>
          <w:color w:val="404349"/>
          <w:spacing w:val="-30"/>
          <w:sz w:val="31"/>
          <w:szCs w:val="31"/>
          <w:u w:val="none"/>
        </w:rPr>
        <w:t>/</w:t>
      </w:r>
      <w:r>
        <w:rPr>
          <w:rFonts w:hint="eastAsia" w:ascii="仿宋_GB2312" w:hAnsi="仿宋_GB2312" w:eastAsia="仿宋_GB2312" w:cs="仿宋_GB2312"/>
          <w:color w:val="404349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spacing w:val="-30"/>
          <w:sz w:val="31"/>
          <w:szCs w:val="31"/>
        </w:rPr>
        <w:t>）</w:t>
      </w:r>
      <w:r>
        <w:rPr>
          <w:rFonts w:hint="eastAsia" w:ascii="仿宋_GB2312" w:hAnsi="仿宋_GB2312" w:eastAsia="仿宋_GB2312" w:cs="仿宋_GB2312"/>
          <w:sz w:val="31"/>
          <w:szCs w:val="31"/>
        </w:rPr>
        <w:t>，点击“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注册</w:t>
      </w:r>
      <w:r>
        <w:rPr>
          <w:rFonts w:hint="eastAsia" w:ascii="仿宋_GB2312" w:hAnsi="仿宋_GB2312" w:eastAsia="仿宋_GB2312" w:cs="仿宋_GB2312"/>
          <w:sz w:val="31"/>
          <w:szCs w:val="31"/>
        </w:rPr>
        <w:t>”，进行注册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及报名</w:t>
      </w:r>
      <w:r>
        <w:rPr>
          <w:rFonts w:hint="eastAsia" w:ascii="仿宋_GB2312" w:hAnsi="仿宋_GB2312" w:eastAsia="仿宋_GB2312" w:cs="仿宋_GB2312"/>
          <w:sz w:val="31"/>
          <w:szCs w:val="31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150" w:afterAutospacing="0" w:line="293" w:lineRule="atLeast"/>
        <w:ind w:left="0" w:right="0" w:firstLine="645"/>
        <w:rPr>
          <w:rFonts w:hint="eastAsia" w:ascii="华文仿宋" w:hAnsi="华文仿宋" w:eastAsia="华文仿宋" w:cs="华文仿宋"/>
          <w:sz w:val="31"/>
          <w:szCs w:val="31"/>
        </w:rPr>
      </w:pPr>
      <w:r>
        <w:drawing>
          <wp:inline distT="0" distB="0" distL="114300" distR="114300">
            <wp:extent cx="4210050" cy="1898650"/>
            <wp:effectExtent l="12700" t="12700" r="19050" b="19050"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8986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步骤2</w:t>
      </w: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报名前请先知悉《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河北省医学考试中心考务平台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用户隐私政策》《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河北省医学考试中心考务平台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用户服务协议》。注册用户名可用于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河北省医学考试中心考务平台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开放的所有考试报名，还用于打印准考证和查询成绩等考试服务。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注册成功后，该用户名不能更改，考生须牢记用户名和密码。报名过程中密码遗失的可通过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短信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方式找回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注册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个人信息应真实、准确、有效，不得自行添加标点符号或空格，否则会导致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注册</w:t>
      </w:r>
      <w:r>
        <w:rPr>
          <w:rFonts w:hint="eastAsia" w:ascii="仿宋_GB2312" w:hAnsi="仿宋_GB2312" w:eastAsia="仿宋_GB2312" w:cs="仿宋_GB2312"/>
          <w:sz w:val="32"/>
          <w:szCs w:val="32"/>
        </w:rPr>
        <w:t>失败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请务必认真填写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步骤3</w:t>
      </w: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注册的个人账户第一次登录需要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完善“个人信息”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上传个人照片，照片大小应小于100K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步骤4</w:t>
      </w: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在“考试报名”中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选择需要报名的考试，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完成报名信息填写并提交。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步骤5</w:t>
      </w: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报名成功后，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打印《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河北省传统医学师承出师考核申请表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》(如报名成功后有信息修改,须重新提交并重新打印报名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申请表</w:t>
      </w:r>
      <w:r>
        <w:rPr>
          <w:rFonts w:hint="eastAsia" w:ascii="仿宋_GB2312" w:hAnsi="仿宋_GB2312" w:eastAsia="仿宋_GB2312" w:cs="仿宋_GB2312"/>
          <w:sz w:val="32"/>
          <w:szCs w:val="32"/>
        </w:rPr>
        <w:t>，原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报名申请表</w:t>
      </w:r>
      <w:r>
        <w:rPr>
          <w:rFonts w:hint="eastAsia" w:ascii="仿宋_GB2312" w:hAnsi="仿宋_GB2312" w:eastAsia="仿宋_GB2312" w:cs="仿宋_GB2312"/>
          <w:sz w:val="32"/>
          <w:szCs w:val="32"/>
        </w:rPr>
        <w:t>无效)。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网报日期截止前，考生可使用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手机号在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河北省医学考试中心考务平台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”查询、修改报名信息。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黑体" w:hAnsi="宋体" w:eastAsia="黑体" w:cs="黑体"/>
          <w:sz w:val="31"/>
          <w:szCs w:val="31"/>
          <w:lang w:val="en-US" w:eastAsia="zh-CN"/>
        </w:rPr>
      </w:pPr>
      <w:r>
        <w:rPr>
          <w:rFonts w:hint="eastAsia" w:ascii="黑体" w:hAnsi="宋体" w:eastAsia="黑体" w:cs="黑体"/>
          <w:sz w:val="31"/>
          <w:szCs w:val="31"/>
          <w:lang w:val="en-US" w:eastAsia="zh-CN"/>
        </w:rPr>
        <w:t>第二阶段：网上预约审核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步骤</w:t>
      </w: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登录个人账号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访问考试报名网站，使用报名时注册的账号（身份证/手机号）和密码登录。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步骤</w:t>
      </w: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2：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进入“已报考试”页面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登录后，在个人中心找到 ‌“已报考试”点击进入已报名的考试项目列表。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150" w:afterAutospacing="0" w:line="293" w:lineRule="atLeast"/>
        <w:ind w:left="0" w:right="0" w:firstLine="645"/>
        <w:jc w:val="center"/>
        <w:rPr>
          <w:rFonts w:hint="default" w:ascii="华文仿宋" w:hAnsi="华文仿宋" w:eastAsia="华文仿宋" w:cs="华文仿宋"/>
          <w:sz w:val="31"/>
          <w:szCs w:val="31"/>
        </w:rPr>
      </w:pPr>
      <w:r>
        <w:drawing>
          <wp:inline distT="0" distB="0" distL="114300" distR="114300">
            <wp:extent cx="3638550" cy="2419350"/>
            <wp:effectExtent l="12700" t="12700" r="19050" b="1905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4193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步骤</w:t>
      </w: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3：</w:t>
      </w:r>
      <w:r>
        <w:rPr>
          <w:rFonts w:hint="eastAsia" w:ascii="仿宋_GB2312" w:hAnsi="仿宋_GB2312" w:eastAsia="仿宋_GB2312" w:cs="仿宋_GB2312"/>
          <w:sz w:val="32"/>
          <w:szCs w:val="32"/>
        </w:rPr>
        <w:t>预约线下审核时间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在已报考试列表中找到对应的考试项目，点击 ‌“线下预约审核”‌。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‌选择时间‌：系统会显示可预约时间段（如日期、上午/下午），选择适合的时间并提交。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步骤</w:t>
      </w: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4：</w:t>
      </w:r>
      <w:r>
        <w:rPr>
          <w:rFonts w:hint="eastAsia" w:ascii="仿宋_GB2312" w:hAnsi="仿宋_GB2312" w:eastAsia="仿宋_GB2312" w:cs="仿宋_GB2312"/>
          <w:sz w:val="32"/>
          <w:szCs w:val="32"/>
        </w:rPr>
        <w:t>打印预约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成功通知单。</w:t>
      </w:r>
      <w:r>
        <w:rPr>
          <w:rFonts w:hint="eastAsia" w:ascii="仿宋_GB2312" w:hAnsi="仿宋_GB2312" w:eastAsia="仿宋_GB2312" w:cs="仿宋_GB2312"/>
          <w:sz w:val="32"/>
          <w:szCs w:val="32"/>
        </w:rPr>
        <w:t>‌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预约成功后，页面会生成预约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成功通知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单（含预约码、时间、地点等信息），点击 ‌“打印”‌ 保存纸质版。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宋体" w:eastAsia="黑体" w:cs="黑体"/>
          <w:sz w:val="31"/>
          <w:szCs w:val="31"/>
          <w:lang w:val="en-US" w:eastAsia="zh-CN"/>
        </w:rPr>
      </w:pPr>
      <w:r>
        <w:rPr>
          <w:rFonts w:hint="eastAsia" w:ascii="黑体" w:hAnsi="宋体" w:eastAsia="黑体" w:cs="黑体"/>
          <w:sz w:val="31"/>
          <w:szCs w:val="31"/>
          <w:lang w:val="en-US" w:eastAsia="zh-CN"/>
        </w:rPr>
        <w:t>第三阶段：现场审核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</w:t>
      </w:r>
      <w:r>
        <w:rPr>
          <w:rFonts w:hint="eastAsia" w:ascii="仿宋_GB2312" w:hAnsi="仿宋_GB2312" w:eastAsia="仿宋_GB2312" w:cs="仿宋_GB2312"/>
          <w:sz w:val="32"/>
          <w:szCs w:val="32"/>
        </w:rPr>
        <w:t>预约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成功通知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和相关报名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材料进行现场审核。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red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MxNWRkYmY5MjE3NjUxYTk3ZDA1NDUyNmVkYWEifQ=="/>
    <w:docVar w:name="KSO_WPS_MARK_KEY" w:val="ba1308de-78f2-47b9-b2a4-4111db011840"/>
  </w:docVars>
  <w:rsids>
    <w:rsidRoot w:val="00000000"/>
    <w:rsid w:val="07D64375"/>
    <w:rsid w:val="0D7A0726"/>
    <w:rsid w:val="1108484D"/>
    <w:rsid w:val="16464112"/>
    <w:rsid w:val="175E3830"/>
    <w:rsid w:val="185F6D12"/>
    <w:rsid w:val="1A4F4875"/>
    <w:rsid w:val="1AED4AA9"/>
    <w:rsid w:val="1B1500CE"/>
    <w:rsid w:val="26722DC6"/>
    <w:rsid w:val="2E074789"/>
    <w:rsid w:val="304D122A"/>
    <w:rsid w:val="31B53264"/>
    <w:rsid w:val="3A063790"/>
    <w:rsid w:val="3A9D66C5"/>
    <w:rsid w:val="3C1E56F1"/>
    <w:rsid w:val="3CC957F0"/>
    <w:rsid w:val="3E8D3D29"/>
    <w:rsid w:val="40EB3723"/>
    <w:rsid w:val="42E45EE2"/>
    <w:rsid w:val="47055697"/>
    <w:rsid w:val="47E03E24"/>
    <w:rsid w:val="4B106200"/>
    <w:rsid w:val="4F5C5D6D"/>
    <w:rsid w:val="50C85827"/>
    <w:rsid w:val="566748E6"/>
    <w:rsid w:val="58953BEB"/>
    <w:rsid w:val="6DD8201C"/>
    <w:rsid w:val="74070402"/>
    <w:rsid w:val="7D0600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sz w:val="3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858</Words>
  <Characters>896</Characters>
  <Lines>0</Lines>
  <Paragraphs>0</Paragraphs>
  <ScaleCrop>false</ScaleCrop>
  <LinksUpToDate>false</LinksUpToDate>
  <CharactersWithSpaces>904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2025-04-18T08:21:00Z</dcterms:created>
  <dc:creator>Administrator</dc:creator>
  <cp:lastModifiedBy>?????</cp:lastModifiedBy>
  <dcterms:modified xsi:type="dcterms:W3CDTF">2025-04-24T08:39:15Z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KSOTemplateDocerSaveRecord">
    <vt:lpwstr>eyJoZGlkIjoiNWIzZmFjOGEyM2NjZjQ1ZTc4NzVjNTg0OGQ4MGE2MWQiLCJ1c2VySWQiOiI2MzgzNzExNTMifQ==</vt:lpwstr>
  </property>
  <property fmtid="{D5CDD505-2E9C-101B-9397-08002B2CF9AE}" pid="4" name="ICV">
    <vt:lpwstr>7CC88CCC2B7D435796B4675D804A9F24</vt:lpwstr>
  </property>
</Properties>
</file>